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9C" w:rsidRPr="00C9739C" w:rsidRDefault="00347E2B" w:rsidP="00C9739C">
      <w:pPr>
        <w:jc w:val="both"/>
        <w:rPr>
          <w:b/>
          <w:bCs/>
        </w:rPr>
      </w:pPr>
      <w:bookmarkStart w:id="0" w:name="_GoBack"/>
      <w:bookmarkEnd w:id="0"/>
      <w:r w:rsidRPr="00347E2B">
        <w:rPr>
          <w:b/>
          <w:bCs/>
        </w:rPr>
        <w:t>Dr Sergiusz Trzeciak</w:t>
      </w:r>
    </w:p>
    <w:p w:rsidR="00C9739C" w:rsidRDefault="00C9739C" w:rsidP="00C9739C">
      <w:pPr>
        <w:jc w:val="both"/>
        <w:rPr>
          <w:bCs/>
        </w:rPr>
      </w:pPr>
      <w:r>
        <w:rPr>
          <w:rFonts w:cs="Arial"/>
        </w:rPr>
        <w:t xml:space="preserve">konsultant polityczny, prawnik, ekspert do spraw </w:t>
      </w:r>
      <w:proofErr w:type="spellStart"/>
      <w:r>
        <w:rPr>
          <w:rFonts w:cs="Arial"/>
        </w:rPr>
        <w:t>personal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branding</w:t>
      </w:r>
      <w:proofErr w:type="spellEnd"/>
      <w:r>
        <w:rPr>
          <w:rFonts w:cs="Arial"/>
        </w:rPr>
        <w:t>, wizerunku publicznego, marketingu politycznego i public relations.</w:t>
      </w:r>
      <w:r>
        <w:rPr>
          <w:rFonts w:cs="Arial"/>
        </w:rPr>
        <w:t xml:space="preserve"> </w:t>
      </w:r>
      <w:r>
        <w:t>D</w:t>
      </w:r>
      <w:r w:rsidRPr="00347E2B">
        <w:t>oradza firmom i osobom publicznym w zakr</w:t>
      </w:r>
      <w:r>
        <w:t>esie budowania marki osobistej i public relations w ramach firmy Trzeciak Consulting.</w:t>
      </w:r>
      <w:r w:rsidRPr="00347E2B">
        <w:t xml:space="preserve"> </w:t>
      </w:r>
      <w:r>
        <w:rPr>
          <w:rFonts w:cs="Arial"/>
        </w:rPr>
        <w:t>Wykła</w:t>
      </w:r>
      <w:r>
        <w:rPr>
          <w:rFonts w:cs="Arial"/>
        </w:rPr>
        <w:t xml:space="preserve">dowca </w:t>
      </w:r>
      <w:proofErr w:type="spellStart"/>
      <w:r>
        <w:rPr>
          <w:rFonts w:cs="Arial"/>
        </w:rPr>
        <w:t>personal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branding</w:t>
      </w:r>
      <w:proofErr w:type="spellEnd"/>
      <w:r>
        <w:rPr>
          <w:rFonts w:cs="Arial"/>
        </w:rPr>
        <w:t xml:space="preserve"> w ramach programu </w:t>
      </w:r>
      <w:proofErr w:type="spellStart"/>
      <w:r>
        <w:rPr>
          <w:rFonts w:cs="Arial"/>
        </w:rPr>
        <w:t>Executive</w:t>
      </w:r>
      <w:proofErr w:type="spellEnd"/>
      <w:r>
        <w:rPr>
          <w:rFonts w:cs="Arial"/>
        </w:rPr>
        <w:t xml:space="preserve"> MBA i DBA PAN. </w:t>
      </w:r>
      <w:r>
        <w:rPr>
          <w:rFonts w:cs="Arial"/>
        </w:rPr>
        <w:t xml:space="preserve">W jego szkoleniach wzięło udział kilka tysięcy osób w tym m.in. </w:t>
      </w:r>
      <w:r>
        <w:rPr>
          <w:rFonts w:cs="Arial"/>
        </w:rPr>
        <w:t xml:space="preserve">kilkuset parlamentarzystów oraz </w:t>
      </w:r>
      <w:r>
        <w:rPr>
          <w:rFonts w:cs="Arial"/>
        </w:rPr>
        <w:t>prezydenci i burmistrzowie.</w:t>
      </w:r>
    </w:p>
    <w:p w:rsidR="00C9739C" w:rsidRPr="00796C9C" w:rsidRDefault="00C9739C" w:rsidP="00C9739C">
      <w:pPr>
        <w:jc w:val="both"/>
        <w:rPr>
          <w:rFonts w:cs="Arial"/>
          <w:b/>
        </w:rPr>
      </w:pPr>
      <w:r>
        <w:rPr>
          <w:bCs/>
        </w:rPr>
        <w:t xml:space="preserve">Więcej informacji na </w:t>
      </w:r>
      <w:hyperlink r:id="rId7" w:history="1">
        <w:r w:rsidRPr="00C56089">
          <w:rPr>
            <w:rStyle w:val="Hipercze"/>
            <w:bCs/>
          </w:rPr>
          <w:t>www.trzeciak.pl</w:t>
        </w:r>
      </w:hyperlink>
      <w:r>
        <w:rPr>
          <w:bCs/>
        </w:rPr>
        <w:t xml:space="preserve"> i </w:t>
      </w:r>
      <w:hyperlink r:id="rId8" w:history="1">
        <w:r w:rsidRPr="00C56089">
          <w:rPr>
            <w:rStyle w:val="Hipercze"/>
            <w:bCs/>
          </w:rPr>
          <w:t>www.trzeciakconsulting.com</w:t>
        </w:r>
      </w:hyperlink>
      <w:r>
        <w:rPr>
          <w:bCs/>
        </w:rPr>
        <w:t xml:space="preserve"> </w:t>
      </w:r>
    </w:p>
    <w:p w:rsidR="00AE45F1" w:rsidRPr="00347E2B" w:rsidRDefault="00AE45F1"/>
    <w:sectPr w:rsidR="00AE45F1" w:rsidRPr="00347E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9F" w:rsidRDefault="0082639F" w:rsidP="00140C7A">
      <w:pPr>
        <w:spacing w:after="0" w:line="240" w:lineRule="auto"/>
      </w:pPr>
      <w:r>
        <w:separator/>
      </w:r>
    </w:p>
  </w:endnote>
  <w:endnote w:type="continuationSeparator" w:id="0">
    <w:p w:rsidR="0082639F" w:rsidRDefault="0082639F" w:rsidP="0014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9F" w:rsidRDefault="0082639F" w:rsidP="00140C7A">
      <w:pPr>
        <w:spacing w:after="0" w:line="240" w:lineRule="auto"/>
      </w:pPr>
      <w:r>
        <w:separator/>
      </w:r>
    </w:p>
  </w:footnote>
  <w:footnote w:type="continuationSeparator" w:id="0">
    <w:p w:rsidR="0082639F" w:rsidRDefault="0082639F" w:rsidP="0014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7A" w:rsidRDefault="00140C7A" w:rsidP="00140C7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35502" cy="864093"/>
          <wp:effectExtent l="0" t="0" r="7620" b="0"/>
          <wp:docPr id="1" name="Obraz 1" descr="C:\Users\Sergiusz\Desktop\projekty TC\TC identyfikacja\LOGO_ST_blu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giusz\Desktop\projekty TC\TC identyfikacja\LOGO_ST_blu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274" cy="86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C7A" w:rsidRDefault="00140C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2B"/>
    <w:rsid w:val="00140C7A"/>
    <w:rsid w:val="00347E2B"/>
    <w:rsid w:val="00485CBB"/>
    <w:rsid w:val="00667AC9"/>
    <w:rsid w:val="00796C9C"/>
    <w:rsid w:val="0082639F"/>
    <w:rsid w:val="008C0C81"/>
    <w:rsid w:val="00AE45F1"/>
    <w:rsid w:val="00C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C7A"/>
  </w:style>
  <w:style w:type="paragraph" w:styleId="Stopka">
    <w:name w:val="footer"/>
    <w:basedOn w:val="Normalny"/>
    <w:link w:val="StopkaZnak"/>
    <w:uiPriority w:val="99"/>
    <w:unhideWhenUsed/>
    <w:rsid w:val="0014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7A"/>
  </w:style>
  <w:style w:type="paragraph" w:styleId="Tekstdymka">
    <w:name w:val="Balloon Text"/>
    <w:basedOn w:val="Normalny"/>
    <w:link w:val="TekstdymkaZnak"/>
    <w:uiPriority w:val="99"/>
    <w:semiHidden/>
    <w:unhideWhenUsed/>
    <w:rsid w:val="0014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C7A"/>
  </w:style>
  <w:style w:type="paragraph" w:styleId="Stopka">
    <w:name w:val="footer"/>
    <w:basedOn w:val="Normalny"/>
    <w:link w:val="StopkaZnak"/>
    <w:uiPriority w:val="99"/>
    <w:unhideWhenUsed/>
    <w:rsid w:val="0014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7A"/>
  </w:style>
  <w:style w:type="paragraph" w:styleId="Tekstdymka">
    <w:name w:val="Balloon Text"/>
    <w:basedOn w:val="Normalny"/>
    <w:link w:val="TekstdymkaZnak"/>
    <w:uiPriority w:val="99"/>
    <w:semiHidden/>
    <w:unhideWhenUsed/>
    <w:rsid w:val="0014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eciakconsul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ecia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554</Characters>
  <DocSecurity>0</DocSecurity>
  <Lines>8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2018-06-01T12:35:00Z</dcterms:created>
  <dcterms:modified xsi:type="dcterms:W3CDTF">2018-06-01T12:43:00Z</dcterms:modified>
</cp:coreProperties>
</file>